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DE" w:rsidRPr="00BC2577" w:rsidRDefault="008B55DE" w:rsidP="008B55DE">
      <w:pPr>
        <w:spacing w:before="200" w:after="200" w:line="276" w:lineRule="auto"/>
      </w:pPr>
      <w:r w:rsidRPr="00BC2577">
        <w:rPr>
          <w:b/>
          <w:bCs/>
          <w:szCs w:val="20"/>
          <w:lang w:val="nl-NL" w:eastAsia="nl-NL" w:bidi="ar-SA"/>
        </w:rPr>
        <w:t>Fiscaal algemeen</w:t>
      </w:r>
    </w:p>
    <w:p w:rsidR="008B55DE" w:rsidRPr="00BC2577" w:rsidRDefault="008B55DE" w:rsidP="008B55DE">
      <w:pPr>
        <w:spacing w:before="200" w:after="200" w:line="276" w:lineRule="auto"/>
      </w:pPr>
      <w:r w:rsidRPr="00BC2577">
        <w:rPr>
          <w:szCs w:val="20"/>
          <w:lang w:val="nl-NL" w:eastAsia="nl-NL" w:bidi="ar-SA"/>
        </w:rPr>
        <w:t xml:space="preserve">De gemeente Enschede heeft op 22 december 2011 met de belastingdienst een Convenant Horizontaal toezicht gesloten. Het Convenant Horizontaal Toezicht </w:t>
      </w:r>
      <w:r>
        <w:rPr>
          <w:szCs w:val="20"/>
          <w:lang w:eastAsia="nl-NL" w:bidi="ar-SA"/>
        </w:rPr>
        <w:t>betreft</w:t>
      </w:r>
      <w:r w:rsidRPr="00BC2577">
        <w:rPr>
          <w:szCs w:val="20"/>
          <w:lang w:val="nl-NL" w:eastAsia="nl-NL" w:bidi="ar-SA"/>
        </w:rPr>
        <w:t xml:space="preserve"> alle Rijksbelastingen en belastinginvorderingen. </w:t>
      </w:r>
      <w:r w:rsidR="005744A9">
        <w:rPr>
          <w:szCs w:val="20"/>
          <w:lang w:eastAsia="nl-NL" w:bidi="ar-SA"/>
        </w:rPr>
        <w:t xml:space="preserve">De nadruk van het Convenant </w:t>
      </w:r>
      <w:r w:rsidRPr="00BC2577">
        <w:rPr>
          <w:szCs w:val="20"/>
          <w:lang w:val="nl-NL" w:eastAsia="nl-NL" w:bidi="ar-SA"/>
        </w:rPr>
        <w:t xml:space="preserve">ligt </w:t>
      </w:r>
      <w:r>
        <w:rPr>
          <w:szCs w:val="20"/>
          <w:lang w:eastAsia="nl-NL" w:bidi="ar-SA"/>
        </w:rPr>
        <w:t xml:space="preserve">op </w:t>
      </w:r>
      <w:r w:rsidRPr="00BC2577">
        <w:rPr>
          <w:szCs w:val="20"/>
          <w:lang w:val="nl-NL" w:eastAsia="nl-NL" w:bidi="ar-SA"/>
        </w:rPr>
        <w:t xml:space="preserve">de vennootschapsbelasting, </w:t>
      </w:r>
      <w:r w:rsidR="005744A9">
        <w:rPr>
          <w:szCs w:val="20"/>
          <w:lang w:eastAsia="nl-NL" w:bidi="ar-SA"/>
        </w:rPr>
        <w:t xml:space="preserve">de </w:t>
      </w:r>
      <w:r w:rsidRPr="00BC2577">
        <w:rPr>
          <w:szCs w:val="20"/>
          <w:lang w:val="nl-NL" w:eastAsia="nl-NL" w:bidi="ar-SA"/>
        </w:rPr>
        <w:t xml:space="preserve">omzetbelasting (hieronder valt ook het </w:t>
      </w:r>
      <w:r w:rsidR="00AB7EC5" w:rsidRPr="00BC2577">
        <w:rPr>
          <w:szCs w:val="20"/>
          <w:lang w:val="nl-NL" w:eastAsia="nl-NL" w:bidi="ar-SA"/>
        </w:rPr>
        <w:t>BTW compensatiefonds</w:t>
      </w:r>
      <w:r w:rsidRPr="00BC2577">
        <w:rPr>
          <w:szCs w:val="20"/>
          <w:lang w:val="nl-NL" w:eastAsia="nl-NL" w:bidi="ar-SA"/>
        </w:rPr>
        <w:t xml:space="preserve">) en de loonheffingen. In 2017 zijn de nodige stappen gezet in de verdere ontwikkeling van de interne </w:t>
      </w:r>
      <w:r>
        <w:rPr>
          <w:szCs w:val="20"/>
          <w:lang w:eastAsia="nl-NL" w:bidi="ar-SA"/>
        </w:rPr>
        <w:t xml:space="preserve">fiscale </w:t>
      </w:r>
      <w:r w:rsidRPr="00BC2577">
        <w:rPr>
          <w:szCs w:val="20"/>
          <w:lang w:val="nl-NL" w:eastAsia="nl-NL" w:bidi="ar-SA"/>
        </w:rPr>
        <w:t xml:space="preserve">beheersing. </w:t>
      </w:r>
      <w:r w:rsidR="005744A9">
        <w:rPr>
          <w:szCs w:val="20"/>
          <w:lang w:eastAsia="nl-NL" w:bidi="ar-SA"/>
        </w:rPr>
        <w:t xml:space="preserve">Ook is in </w:t>
      </w:r>
      <w:r w:rsidRPr="00BC2577">
        <w:rPr>
          <w:szCs w:val="20"/>
          <w:lang w:val="nl-NL" w:eastAsia="nl-NL" w:bidi="ar-SA"/>
        </w:rPr>
        <w:t xml:space="preserve">2017 een fiscaal beleidsplan opgesteld waarin de fiscale </w:t>
      </w:r>
      <w:proofErr w:type="gramStart"/>
      <w:r w:rsidRPr="00BC2577">
        <w:rPr>
          <w:szCs w:val="20"/>
          <w:lang w:val="nl-NL" w:eastAsia="nl-NL" w:bidi="ar-SA"/>
        </w:rPr>
        <w:t xml:space="preserve">uitgangspunten  </w:t>
      </w:r>
      <w:proofErr w:type="gramEnd"/>
      <w:r>
        <w:rPr>
          <w:szCs w:val="20"/>
          <w:lang w:eastAsia="nl-NL" w:bidi="ar-SA"/>
        </w:rPr>
        <w:t>zijn</w:t>
      </w:r>
      <w:r w:rsidRPr="00BC2577">
        <w:rPr>
          <w:szCs w:val="20"/>
          <w:lang w:val="nl-NL" w:eastAsia="nl-NL" w:bidi="ar-SA"/>
        </w:rPr>
        <w:t xml:space="preserve"> </w:t>
      </w:r>
      <w:r w:rsidRPr="00BC2577">
        <w:rPr>
          <w:szCs w:val="20"/>
          <w:lang w:val="nl-NL" w:eastAsia="nl-NL" w:bidi="ar-SA"/>
        </w:rPr>
        <w:t xml:space="preserve">vastgelegd. De concrete acties zijn opgenomen op de fiscale actielijst, bestaande uit de jaarlijks terugkerende activiteiten en </w:t>
      </w:r>
      <w:r w:rsidR="005744A9">
        <w:rPr>
          <w:szCs w:val="20"/>
          <w:lang w:eastAsia="nl-NL" w:bidi="ar-SA"/>
        </w:rPr>
        <w:t xml:space="preserve">voorkomende </w:t>
      </w:r>
      <w:r w:rsidRPr="00BC2577">
        <w:rPr>
          <w:szCs w:val="20"/>
          <w:lang w:val="nl-NL" w:eastAsia="nl-NL" w:bidi="ar-SA"/>
        </w:rPr>
        <w:t xml:space="preserve">incidentele activiteiten </w:t>
      </w:r>
      <w:r w:rsidR="005744A9">
        <w:rPr>
          <w:szCs w:val="20"/>
          <w:lang w:eastAsia="nl-NL" w:bidi="ar-SA"/>
        </w:rPr>
        <w:t xml:space="preserve">bijvoorbeeld n.a.v. </w:t>
      </w:r>
      <w:r w:rsidRPr="00BC2577">
        <w:rPr>
          <w:szCs w:val="20"/>
          <w:lang w:val="nl-NL" w:eastAsia="nl-NL" w:bidi="ar-SA"/>
        </w:rPr>
        <w:t>gewijzigde wet- en regelgeving</w:t>
      </w:r>
      <w:r w:rsidR="005744A9">
        <w:rPr>
          <w:szCs w:val="20"/>
          <w:lang w:eastAsia="nl-NL" w:bidi="ar-SA"/>
        </w:rPr>
        <w:t>.</w:t>
      </w:r>
      <w:r w:rsidRPr="00BC2577">
        <w:rPr>
          <w:szCs w:val="20"/>
          <w:lang w:val="nl-NL" w:eastAsia="nl-NL" w:bidi="ar-SA"/>
        </w:rPr>
        <w:t xml:space="preserve"> In 2018 worden diverse fiscale beheersmaatregelen uitgevoerd om de fiscale interne beheersing </w:t>
      </w:r>
      <w:r w:rsidR="005744A9">
        <w:rPr>
          <w:szCs w:val="20"/>
          <w:lang w:eastAsia="nl-NL" w:bidi="ar-SA"/>
        </w:rPr>
        <w:t xml:space="preserve">verder </w:t>
      </w:r>
      <w:r w:rsidRPr="00BC2577">
        <w:rPr>
          <w:szCs w:val="20"/>
          <w:lang w:val="nl-NL" w:eastAsia="nl-NL" w:bidi="ar-SA"/>
        </w:rPr>
        <w:t>te vergroten.</w:t>
      </w:r>
    </w:p>
    <w:p w:rsidR="008B55DE" w:rsidRPr="00BC2577" w:rsidRDefault="008B55DE" w:rsidP="008B55DE">
      <w:pPr>
        <w:spacing w:before="200" w:after="200" w:line="276" w:lineRule="auto"/>
      </w:pPr>
      <w:r w:rsidRPr="00BC2577">
        <w:rPr>
          <w:b/>
          <w:bCs/>
          <w:szCs w:val="20"/>
          <w:lang w:val="nl-NL" w:eastAsia="nl-NL" w:bidi="ar-SA"/>
        </w:rPr>
        <w:t>Omzetbelasting</w:t>
      </w:r>
      <w:r w:rsidRPr="00BC2577">
        <w:rPr>
          <w:b/>
          <w:bCs/>
          <w:szCs w:val="20"/>
          <w:lang w:val="nl-NL" w:eastAsia="nl-NL" w:bidi="ar-SA"/>
        </w:rPr>
        <w:br/>
      </w:r>
      <w:r w:rsidRPr="00BC2577">
        <w:rPr>
          <w:szCs w:val="20"/>
          <w:lang w:val="nl-NL" w:eastAsia="nl-NL" w:bidi="ar-SA"/>
        </w:rPr>
        <w:t>Naast de reguliere activiteiten in het kader van de omzetbelasting (zoals het tijdige verzorgen van correcte aangiften), zijn er in 2017</w:t>
      </w:r>
      <w:r w:rsidR="005744A9">
        <w:rPr>
          <w:szCs w:val="20"/>
          <w:lang w:eastAsia="nl-NL" w:bidi="ar-SA"/>
        </w:rPr>
        <w:t xml:space="preserve"> </w:t>
      </w:r>
      <w:r w:rsidRPr="00BC2577">
        <w:rPr>
          <w:szCs w:val="20"/>
          <w:lang w:val="nl-NL" w:eastAsia="nl-NL" w:bidi="ar-SA"/>
        </w:rPr>
        <w:t>diverse werkzaamheden verricht op het gebied van de omzetbelasting. Dit betreft onder andere het voeren van een discussie met de belastingdienst over de btw verreke</w:t>
      </w:r>
      <w:bookmarkStart w:id="0" w:name="_GoBack"/>
      <w:bookmarkEnd w:id="0"/>
      <w:r w:rsidRPr="00BC2577">
        <w:rPr>
          <w:szCs w:val="20"/>
          <w:lang w:val="nl-NL" w:eastAsia="nl-NL" w:bidi="ar-SA"/>
        </w:rPr>
        <w:t>ning op sportactiviteiten van basisscholen. Ook heeft er  verdere fiscale begeleiding plaatsgevonden bij Onderhoud Enschede BV en Sportaal BV.</w:t>
      </w:r>
      <w:r w:rsidRPr="00BC2577">
        <w:rPr>
          <w:szCs w:val="20"/>
          <w:lang w:val="nl-NL" w:eastAsia="nl-NL" w:bidi="ar-SA"/>
        </w:rPr>
        <w:br/>
        <w:t xml:space="preserve">Standpunten waarvan wordt verwacht dat mogelijk discussie met de belastingdienst kan ontstaan, zijn </w:t>
      </w:r>
      <w:r w:rsidR="005744A9">
        <w:rPr>
          <w:szCs w:val="20"/>
          <w:lang w:eastAsia="nl-NL" w:bidi="ar-SA"/>
        </w:rPr>
        <w:t xml:space="preserve">tijdens verschillende overleggen met de Belastingdienst </w:t>
      </w:r>
      <w:r w:rsidRPr="00BC2577">
        <w:rPr>
          <w:szCs w:val="20"/>
          <w:lang w:val="nl-NL" w:eastAsia="nl-NL" w:bidi="ar-SA"/>
        </w:rPr>
        <w:t xml:space="preserve">besproken en afgestemd, zodat </w:t>
      </w:r>
      <w:r w:rsidR="005744A9">
        <w:rPr>
          <w:szCs w:val="20"/>
          <w:lang w:eastAsia="nl-NL" w:bidi="ar-SA"/>
        </w:rPr>
        <w:t xml:space="preserve">zoveel mogelijk </w:t>
      </w:r>
      <w:r w:rsidRPr="00BC2577">
        <w:rPr>
          <w:szCs w:val="20"/>
          <w:lang w:val="nl-NL" w:eastAsia="nl-NL" w:bidi="ar-SA"/>
        </w:rPr>
        <w:t xml:space="preserve">zekerheid </w:t>
      </w:r>
      <w:r w:rsidR="005744A9">
        <w:rPr>
          <w:szCs w:val="20"/>
          <w:lang w:eastAsia="nl-NL" w:bidi="ar-SA"/>
        </w:rPr>
        <w:t xml:space="preserve">voor de </w:t>
      </w:r>
      <w:r w:rsidRPr="00BC2577">
        <w:rPr>
          <w:szCs w:val="20"/>
          <w:lang w:val="nl-NL" w:eastAsia="nl-NL" w:bidi="ar-SA"/>
        </w:rPr>
        <w:t xml:space="preserve">toekomst </w:t>
      </w:r>
      <w:r w:rsidR="005744A9">
        <w:rPr>
          <w:szCs w:val="20"/>
          <w:lang w:eastAsia="nl-NL" w:bidi="ar-SA"/>
        </w:rPr>
        <w:t>kan worden verkregen.</w:t>
      </w:r>
    </w:p>
    <w:p w:rsidR="008B55DE" w:rsidRPr="00BC2577" w:rsidRDefault="008B55DE" w:rsidP="008B55DE">
      <w:pPr>
        <w:spacing w:before="200" w:after="200" w:line="276" w:lineRule="auto"/>
      </w:pPr>
      <w:r w:rsidRPr="00BC2577">
        <w:rPr>
          <w:b/>
          <w:bCs/>
          <w:szCs w:val="20"/>
          <w:lang w:val="nl-NL" w:eastAsia="nl-NL" w:bidi="ar-SA"/>
        </w:rPr>
        <w:t>Loonheffingen</w:t>
      </w:r>
      <w:r w:rsidRPr="00BC2577">
        <w:rPr>
          <w:b/>
          <w:bCs/>
          <w:szCs w:val="20"/>
          <w:lang w:val="nl-NL" w:eastAsia="nl-NL" w:bidi="ar-SA"/>
        </w:rPr>
        <w:br/>
      </w:r>
      <w:r w:rsidR="005744A9">
        <w:rPr>
          <w:szCs w:val="20"/>
          <w:lang w:eastAsia="nl-NL" w:bidi="ar-SA"/>
        </w:rPr>
        <w:t xml:space="preserve">De gemeente voert periodiek een controle uit op de toepassing en uitvoering van de werkkostenregeling (WKR). </w:t>
      </w:r>
      <w:r w:rsidR="00A446F3">
        <w:rPr>
          <w:szCs w:val="20"/>
          <w:lang w:eastAsia="nl-NL" w:bidi="ar-SA"/>
        </w:rPr>
        <w:t xml:space="preserve">Hierbij </w:t>
      </w:r>
      <w:r w:rsidRPr="00BC2577">
        <w:rPr>
          <w:szCs w:val="20"/>
          <w:lang w:val="nl-NL" w:eastAsia="nl-NL" w:bidi="ar-SA"/>
        </w:rPr>
        <w:t>wordt handmatig getoetst of de personeel</w:t>
      </w:r>
      <w:r w:rsidR="00A446F3">
        <w:rPr>
          <w:szCs w:val="20"/>
          <w:lang w:eastAsia="nl-NL" w:bidi="ar-SA"/>
        </w:rPr>
        <w:t xml:space="preserve"> </w:t>
      </w:r>
      <w:r w:rsidRPr="00BC2577">
        <w:rPr>
          <w:szCs w:val="20"/>
          <w:lang w:val="nl-NL" w:eastAsia="nl-NL" w:bidi="ar-SA"/>
        </w:rPr>
        <w:t>gerelateerde kosten fiscaal juist zijn gelabeld en wat de WKR consequenties hiervan zijn.</w:t>
      </w:r>
      <w:r w:rsidRPr="00BC2577">
        <w:rPr>
          <w:szCs w:val="20"/>
          <w:lang w:val="nl-NL" w:eastAsia="nl-NL" w:bidi="ar-SA"/>
        </w:rPr>
        <w:br/>
      </w:r>
      <w:r w:rsidR="00A446F3">
        <w:rPr>
          <w:szCs w:val="20"/>
          <w:lang w:eastAsia="nl-NL" w:bidi="ar-SA"/>
        </w:rPr>
        <w:t>In</w:t>
      </w:r>
      <w:r w:rsidRPr="00BC2577">
        <w:rPr>
          <w:szCs w:val="20"/>
          <w:lang w:val="nl-NL" w:eastAsia="nl-NL" w:bidi="ar-SA"/>
        </w:rPr>
        <w:t xml:space="preserve"> 2017 </w:t>
      </w:r>
      <w:r w:rsidR="00A446F3">
        <w:rPr>
          <w:szCs w:val="20"/>
          <w:lang w:eastAsia="nl-NL" w:bidi="ar-SA"/>
        </w:rPr>
        <w:t xml:space="preserve">is ook </w:t>
      </w:r>
      <w:r w:rsidRPr="00BC2577">
        <w:rPr>
          <w:szCs w:val="20"/>
          <w:lang w:val="nl-NL" w:eastAsia="nl-NL" w:bidi="ar-SA"/>
        </w:rPr>
        <w:t xml:space="preserve">een brede loonheffingenscan uitgevoerd waarin is beoordeeld waar de </w:t>
      </w:r>
      <w:r w:rsidR="00A446F3">
        <w:rPr>
          <w:szCs w:val="20"/>
          <w:lang w:eastAsia="nl-NL" w:bidi="ar-SA"/>
        </w:rPr>
        <w:t xml:space="preserve">risico’s en de </w:t>
      </w:r>
      <w:r w:rsidRPr="00BC2577">
        <w:rPr>
          <w:szCs w:val="20"/>
          <w:lang w:val="nl-NL" w:eastAsia="nl-NL" w:bidi="ar-SA"/>
        </w:rPr>
        <w:t xml:space="preserve">kansen liggen. Op basis hiervan zullen de prioriteiten voor 2018 verder worden bepaald </w:t>
      </w:r>
      <w:r w:rsidR="00A446F3">
        <w:rPr>
          <w:szCs w:val="20"/>
          <w:lang w:eastAsia="nl-NL" w:bidi="ar-SA"/>
        </w:rPr>
        <w:t>voor</w:t>
      </w:r>
      <w:r w:rsidR="00A446F3" w:rsidRPr="00BC2577">
        <w:rPr>
          <w:szCs w:val="20"/>
          <w:lang w:val="nl-NL" w:eastAsia="nl-NL" w:bidi="ar-SA"/>
        </w:rPr>
        <w:t xml:space="preserve"> </w:t>
      </w:r>
      <w:r w:rsidRPr="00BC2577">
        <w:rPr>
          <w:szCs w:val="20"/>
          <w:lang w:val="nl-NL" w:eastAsia="nl-NL" w:bidi="ar-SA"/>
        </w:rPr>
        <w:t>de fiscale agenda. In 2018 is gestart met een procesverbetering ten aanzien van de inrichting van de werkkostenregeling.</w:t>
      </w:r>
    </w:p>
    <w:p w:rsidR="004042F5" w:rsidRDefault="008B55DE" w:rsidP="00AA4879">
      <w:pPr>
        <w:spacing w:before="200" w:after="200" w:line="276" w:lineRule="auto"/>
      </w:pPr>
      <w:r w:rsidRPr="00BC2577">
        <w:rPr>
          <w:b/>
          <w:bCs/>
          <w:szCs w:val="20"/>
          <w:lang w:val="nl-NL" w:eastAsia="nl-NL" w:bidi="ar-SA"/>
        </w:rPr>
        <w:t>Vennootschapsbelasting</w:t>
      </w:r>
      <w:r w:rsidRPr="00BC2577">
        <w:rPr>
          <w:szCs w:val="20"/>
          <w:lang w:val="nl-NL" w:eastAsia="nl-NL" w:bidi="ar-SA"/>
        </w:rPr>
        <w:t xml:space="preserve"> </w:t>
      </w:r>
      <w:r w:rsidRPr="00BC2577">
        <w:rPr>
          <w:szCs w:val="20"/>
          <w:lang w:val="nl-NL" w:eastAsia="nl-NL" w:bidi="ar-SA"/>
        </w:rPr>
        <w:br/>
        <w:t>Met ingang van 1 januari 2016 is de gemeente vennootschapsbelastingplichtig voor haar overheidsondernemingen. De vennootschapsbelastingrisico’s zijn inmiddels in overleg met de verschillende programma’s in beeld gebracht. Daarbij is uitgegaan van de begroting 2016. Per activiteit of cluster van activiteiten is beoordeeld of in fiscaalrechtelijke zin een onderneming wordt gedreven.  Op basis van het uitgevoerde onderzoek, is sprake van twee vennootschapsbelastingplichtige activiteiten voor 2016: de evenementen die worden georganiseerd in het Volkspark en de ICT werkzaamheden die worden verricht voor derden. De voorlopig ingeschatte vennootschapsbelastinglast bedraagt circa 100.000 euro. Op dit moment wordt gewerkt aan het opstellen van aangifte vennootschapsbelasting 2016. De gemeente verwacht de aangifte</w:t>
      </w:r>
      <w:r w:rsidR="00AA4879">
        <w:rPr>
          <w:szCs w:val="20"/>
          <w:lang w:eastAsia="nl-NL" w:bidi="ar-SA"/>
        </w:rPr>
        <w:t xml:space="preserve"> </w:t>
      </w:r>
      <w:r w:rsidRPr="00BC2577">
        <w:rPr>
          <w:szCs w:val="20"/>
          <w:lang w:val="nl-NL" w:eastAsia="nl-NL" w:bidi="ar-SA"/>
        </w:rPr>
        <w:t xml:space="preserve">2016  tijdig in te dienen.  Afhankelijk van de landelijke ontwikkelingen is een discussie over mogelijk </w:t>
      </w:r>
      <w:r w:rsidR="00AB7EC5">
        <w:rPr>
          <w:szCs w:val="20"/>
          <w:lang w:eastAsia="nl-NL" w:bidi="ar-SA"/>
        </w:rPr>
        <w:t>VPB</w:t>
      </w:r>
      <w:r w:rsidRPr="00BC2577">
        <w:rPr>
          <w:szCs w:val="20"/>
          <w:lang w:val="nl-NL" w:eastAsia="nl-NL" w:bidi="ar-SA"/>
        </w:rPr>
        <w:t>-plicht van andere activiteiten niet volledig uit te sluiten.</w:t>
      </w:r>
    </w:p>
    <w:sectPr w:rsidR="004042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DE"/>
    <w:rsid w:val="00007ACE"/>
    <w:rsid w:val="00033459"/>
    <w:rsid w:val="00036043"/>
    <w:rsid w:val="00053B7E"/>
    <w:rsid w:val="00053F86"/>
    <w:rsid w:val="00070E3F"/>
    <w:rsid w:val="000806DB"/>
    <w:rsid w:val="000837D7"/>
    <w:rsid w:val="00092FF4"/>
    <w:rsid w:val="0009697A"/>
    <w:rsid w:val="000A51C2"/>
    <w:rsid w:val="00107943"/>
    <w:rsid w:val="0011598E"/>
    <w:rsid w:val="0012157C"/>
    <w:rsid w:val="0015100E"/>
    <w:rsid w:val="00154323"/>
    <w:rsid w:val="00164BAE"/>
    <w:rsid w:val="00181167"/>
    <w:rsid w:val="001830B0"/>
    <w:rsid w:val="00187996"/>
    <w:rsid w:val="001B7FB0"/>
    <w:rsid w:val="001C1E4A"/>
    <w:rsid w:val="001D0C16"/>
    <w:rsid w:val="001D63B6"/>
    <w:rsid w:val="001E000C"/>
    <w:rsid w:val="00201165"/>
    <w:rsid w:val="00203212"/>
    <w:rsid w:val="002041F9"/>
    <w:rsid w:val="002178DC"/>
    <w:rsid w:val="0023624B"/>
    <w:rsid w:val="00251347"/>
    <w:rsid w:val="002513D0"/>
    <w:rsid w:val="00251AA2"/>
    <w:rsid w:val="00265E28"/>
    <w:rsid w:val="00275CBC"/>
    <w:rsid w:val="00290946"/>
    <w:rsid w:val="002A2C4A"/>
    <w:rsid w:val="002A3F0A"/>
    <w:rsid w:val="002A47EE"/>
    <w:rsid w:val="002B2CE6"/>
    <w:rsid w:val="002D142E"/>
    <w:rsid w:val="00307E03"/>
    <w:rsid w:val="003222C2"/>
    <w:rsid w:val="00324A1A"/>
    <w:rsid w:val="00344060"/>
    <w:rsid w:val="003750CD"/>
    <w:rsid w:val="00376112"/>
    <w:rsid w:val="003930E1"/>
    <w:rsid w:val="00397CCB"/>
    <w:rsid w:val="003B725D"/>
    <w:rsid w:val="003C51DA"/>
    <w:rsid w:val="003C6352"/>
    <w:rsid w:val="003D4916"/>
    <w:rsid w:val="003E1214"/>
    <w:rsid w:val="003F06D4"/>
    <w:rsid w:val="004001DC"/>
    <w:rsid w:val="004031BB"/>
    <w:rsid w:val="004042F5"/>
    <w:rsid w:val="00415EE9"/>
    <w:rsid w:val="00421271"/>
    <w:rsid w:val="00424D1D"/>
    <w:rsid w:val="004309FD"/>
    <w:rsid w:val="00440844"/>
    <w:rsid w:val="0045533E"/>
    <w:rsid w:val="00456A6B"/>
    <w:rsid w:val="004B3184"/>
    <w:rsid w:val="004E3794"/>
    <w:rsid w:val="004F24D9"/>
    <w:rsid w:val="004F5FE1"/>
    <w:rsid w:val="004F78D8"/>
    <w:rsid w:val="00511BDD"/>
    <w:rsid w:val="005154B1"/>
    <w:rsid w:val="005327C6"/>
    <w:rsid w:val="0055137D"/>
    <w:rsid w:val="005744A9"/>
    <w:rsid w:val="005812E8"/>
    <w:rsid w:val="00587CF6"/>
    <w:rsid w:val="00591132"/>
    <w:rsid w:val="00597893"/>
    <w:rsid w:val="005A0EAE"/>
    <w:rsid w:val="005A71A9"/>
    <w:rsid w:val="005A787C"/>
    <w:rsid w:val="005F35C4"/>
    <w:rsid w:val="005F6C89"/>
    <w:rsid w:val="0063672D"/>
    <w:rsid w:val="006432AC"/>
    <w:rsid w:val="00645E15"/>
    <w:rsid w:val="006657A0"/>
    <w:rsid w:val="00673999"/>
    <w:rsid w:val="00686228"/>
    <w:rsid w:val="00690479"/>
    <w:rsid w:val="00695DAE"/>
    <w:rsid w:val="006A6BCC"/>
    <w:rsid w:val="006B51A5"/>
    <w:rsid w:val="006C5FD4"/>
    <w:rsid w:val="006E3F39"/>
    <w:rsid w:val="006F4DB2"/>
    <w:rsid w:val="00701AD6"/>
    <w:rsid w:val="00705856"/>
    <w:rsid w:val="00706D59"/>
    <w:rsid w:val="00714B0E"/>
    <w:rsid w:val="00726600"/>
    <w:rsid w:val="007331B3"/>
    <w:rsid w:val="007347F7"/>
    <w:rsid w:val="0074094F"/>
    <w:rsid w:val="00752806"/>
    <w:rsid w:val="00757E4F"/>
    <w:rsid w:val="0076139E"/>
    <w:rsid w:val="00770E38"/>
    <w:rsid w:val="007723E2"/>
    <w:rsid w:val="00782D55"/>
    <w:rsid w:val="00790C7F"/>
    <w:rsid w:val="007B70C6"/>
    <w:rsid w:val="007D12B7"/>
    <w:rsid w:val="007D1332"/>
    <w:rsid w:val="007D2F6F"/>
    <w:rsid w:val="007E34AC"/>
    <w:rsid w:val="00800DC4"/>
    <w:rsid w:val="00816D0F"/>
    <w:rsid w:val="00822969"/>
    <w:rsid w:val="008367E4"/>
    <w:rsid w:val="00844DBA"/>
    <w:rsid w:val="008574B7"/>
    <w:rsid w:val="00881AB2"/>
    <w:rsid w:val="008930C0"/>
    <w:rsid w:val="008B55DE"/>
    <w:rsid w:val="008C7F93"/>
    <w:rsid w:val="008D7867"/>
    <w:rsid w:val="008E14FB"/>
    <w:rsid w:val="008E5798"/>
    <w:rsid w:val="008E76E2"/>
    <w:rsid w:val="008F1B61"/>
    <w:rsid w:val="00907356"/>
    <w:rsid w:val="009142BD"/>
    <w:rsid w:val="009167DC"/>
    <w:rsid w:val="0096371B"/>
    <w:rsid w:val="0096664A"/>
    <w:rsid w:val="0098591C"/>
    <w:rsid w:val="00997AFF"/>
    <w:rsid w:val="009A2DEF"/>
    <w:rsid w:val="009B6E9D"/>
    <w:rsid w:val="009B7C9B"/>
    <w:rsid w:val="009C1E6D"/>
    <w:rsid w:val="00A03007"/>
    <w:rsid w:val="00A16081"/>
    <w:rsid w:val="00A30941"/>
    <w:rsid w:val="00A35652"/>
    <w:rsid w:val="00A37814"/>
    <w:rsid w:val="00A446F3"/>
    <w:rsid w:val="00A51437"/>
    <w:rsid w:val="00A60FE9"/>
    <w:rsid w:val="00A840E2"/>
    <w:rsid w:val="00A8735B"/>
    <w:rsid w:val="00A956C8"/>
    <w:rsid w:val="00A97563"/>
    <w:rsid w:val="00AA4879"/>
    <w:rsid w:val="00AA67E9"/>
    <w:rsid w:val="00AB7EC5"/>
    <w:rsid w:val="00AC70FA"/>
    <w:rsid w:val="00AC7274"/>
    <w:rsid w:val="00AD0AB2"/>
    <w:rsid w:val="00AE678D"/>
    <w:rsid w:val="00AE7EC4"/>
    <w:rsid w:val="00AF208D"/>
    <w:rsid w:val="00AF776D"/>
    <w:rsid w:val="00B00BC7"/>
    <w:rsid w:val="00B02DA6"/>
    <w:rsid w:val="00B074E7"/>
    <w:rsid w:val="00B11958"/>
    <w:rsid w:val="00B21FD8"/>
    <w:rsid w:val="00B35F20"/>
    <w:rsid w:val="00B3742F"/>
    <w:rsid w:val="00B64756"/>
    <w:rsid w:val="00B84286"/>
    <w:rsid w:val="00B90F15"/>
    <w:rsid w:val="00B90F78"/>
    <w:rsid w:val="00BA302B"/>
    <w:rsid w:val="00BA7577"/>
    <w:rsid w:val="00BB4C20"/>
    <w:rsid w:val="00BD2178"/>
    <w:rsid w:val="00C032AE"/>
    <w:rsid w:val="00C226C1"/>
    <w:rsid w:val="00C315A6"/>
    <w:rsid w:val="00C43493"/>
    <w:rsid w:val="00C46678"/>
    <w:rsid w:val="00C47CC3"/>
    <w:rsid w:val="00C5717A"/>
    <w:rsid w:val="00C7097F"/>
    <w:rsid w:val="00C711D9"/>
    <w:rsid w:val="00C8561A"/>
    <w:rsid w:val="00CA4106"/>
    <w:rsid w:val="00CC2570"/>
    <w:rsid w:val="00CF65FA"/>
    <w:rsid w:val="00D02B7A"/>
    <w:rsid w:val="00D15829"/>
    <w:rsid w:val="00D35699"/>
    <w:rsid w:val="00D37E0B"/>
    <w:rsid w:val="00D46630"/>
    <w:rsid w:val="00D52777"/>
    <w:rsid w:val="00D56F04"/>
    <w:rsid w:val="00D61687"/>
    <w:rsid w:val="00D6337F"/>
    <w:rsid w:val="00D65E51"/>
    <w:rsid w:val="00D75A45"/>
    <w:rsid w:val="00D86EF7"/>
    <w:rsid w:val="00DA3953"/>
    <w:rsid w:val="00DC0059"/>
    <w:rsid w:val="00DC58BB"/>
    <w:rsid w:val="00DD03B1"/>
    <w:rsid w:val="00E157C5"/>
    <w:rsid w:val="00E22DA1"/>
    <w:rsid w:val="00E55A38"/>
    <w:rsid w:val="00E70FBB"/>
    <w:rsid w:val="00E80946"/>
    <w:rsid w:val="00EB0460"/>
    <w:rsid w:val="00ED0298"/>
    <w:rsid w:val="00F10F78"/>
    <w:rsid w:val="00F14812"/>
    <w:rsid w:val="00F2365F"/>
    <w:rsid w:val="00F50CD3"/>
    <w:rsid w:val="00F53D15"/>
    <w:rsid w:val="00F6034E"/>
    <w:rsid w:val="00F62E09"/>
    <w:rsid w:val="00F7793A"/>
    <w:rsid w:val="00F80D94"/>
    <w:rsid w:val="00F83F80"/>
    <w:rsid w:val="00FC446E"/>
    <w:rsid w:val="00FE4607"/>
    <w:rsid w:val="00FF0A36"/>
    <w:rsid w:val="00FF2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55DE"/>
    <w:pPr>
      <w:spacing w:line="240" w:lineRule="atLeast"/>
    </w:pPr>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A487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A4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55DE"/>
    <w:pPr>
      <w:spacing w:line="240" w:lineRule="atLeast"/>
    </w:pPr>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A487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A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42DF3091.dotm</Template>
  <TotalTime>55</TotalTime>
  <Pages>1</Pages>
  <Words>429</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SSC</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Klatten - te Winkel, L. (ENS-BMO-STAF)</dc:creator>
  <cp:lastModifiedBy>Klatten - te Winkel, L. (ENS-BMO-STAF)</cp:lastModifiedBy>
  <cp:revision>1</cp:revision>
  <dcterms:created xsi:type="dcterms:W3CDTF">2018-02-27T08:06:00Z</dcterms:created>
  <dcterms:modified xsi:type="dcterms:W3CDTF">2018-02-27T09:01:00Z</dcterms:modified>
</cp:coreProperties>
</file>